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DEB9" w14:textId="77777777" w:rsidR="003203CA" w:rsidRPr="006A0A80" w:rsidRDefault="003203CA" w:rsidP="00320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A80">
        <w:rPr>
          <w:rFonts w:ascii="Times New Roman" w:hAnsi="Times New Roman" w:cs="Times New Roman"/>
          <w:b/>
          <w:sz w:val="24"/>
          <w:szCs w:val="24"/>
        </w:rPr>
        <w:t>DREJTORIA E RREGULLAVE TEKNIKE DHE OPONENCAVE</w:t>
      </w:r>
    </w:p>
    <w:p w14:paraId="6C9B3DB1" w14:textId="77777777" w:rsidR="003203CA" w:rsidRPr="00213B36" w:rsidRDefault="003203CA" w:rsidP="003203CA">
      <w:pPr>
        <w:jc w:val="center"/>
        <w:rPr>
          <w:b/>
        </w:rPr>
      </w:pPr>
      <w:r>
        <w:rPr>
          <w:b/>
        </w:rPr>
        <w:t>VITI 2024</w:t>
      </w:r>
    </w:p>
    <w:p w14:paraId="1A9A967B" w14:textId="77777777" w:rsidR="003203CA" w:rsidRDefault="003203CA" w:rsidP="003203CA">
      <w:pPr>
        <w:jc w:val="both"/>
      </w:pPr>
      <w:r>
        <w:t>Objekti kryesor i punës se Institutit te Ndërtimit është kryerja e veprimtarisë kërkimore shkencore, aplikative zhvillimore dhe projektuese ne fushën e ndërtimit, si dhe kryerja e veprimtarive shkencore e teknologjike per te trete te tilla si oponenca, ekspertiza, kurse kualifikimi, vlerësime konformiteti dhe kontrolle për produktet e ndërtimit qe lidhen me sigurine e jetes.</w:t>
      </w:r>
    </w:p>
    <w:p w14:paraId="378BA4CE" w14:textId="77777777" w:rsidR="003203CA" w:rsidRDefault="003203CA" w:rsidP="003203CA">
      <w:pPr>
        <w:jc w:val="both"/>
      </w:pPr>
      <w:r>
        <w:t>Neni 6 të ligjit 8402/1998</w:t>
      </w:r>
      <w:r w:rsidRPr="006A0A80">
        <w:t xml:space="preserve"> </w:t>
      </w:r>
      <w:r>
        <w:t>“Për kontrollin dhe disiplinimin e punimeve të ndërtimit” i përditësuar shprehet:</w:t>
      </w:r>
    </w:p>
    <w:p w14:paraId="033E4E8D" w14:textId="77777777" w:rsidR="003203CA" w:rsidRDefault="003203CA" w:rsidP="003203CA">
      <w:pPr>
        <w:jc w:val="both"/>
      </w:pPr>
      <w:r>
        <w:t xml:space="preserve">1. Oponenca teknike për projektet e ndërtimit të objekteve kryhet nga institutet shtetërore ose ente të tjera të përcaktuara nga ministria që mbulon veprimtarinë e ndërtimit, për të gjitha: </w:t>
      </w:r>
    </w:p>
    <w:p w14:paraId="0858374A" w14:textId="77777777" w:rsidR="003203CA" w:rsidRDefault="003203CA" w:rsidP="003203CA">
      <w:pPr>
        <w:jc w:val="both"/>
      </w:pPr>
      <w:r>
        <w:t xml:space="preserve">a) ndërtimet publike; </w:t>
      </w:r>
    </w:p>
    <w:p w14:paraId="3B4DD0FA" w14:textId="77777777" w:rsidR="003203CA" w:rsidRDefault="003203CA" w:rsidP="003203CA">
      <w:pPr>
        <w:jc w:val="both"/>
      </w:pPr>
      <w:r>
        <w:t xml:space="preserve">b) ndërtimet jopublike, me vlerë të preventuar së paku 100 (njëqind milionë) lekë; </w:t>
      </w:r>
    </w:p>
    <w:p w14:paraId="3356CF0B" w14:textId="77777777" w:rsidR="003203CA" w:rsidRDefault="003203CA" w:rsidP="003203CA">
      <w:pPr>
        <w:jc w:val="both"/>
      </w:pPr>
      <w:r>
        <w:t xml:space="preserve">c) objektet me akses publik. </w:t>
      </w:r>
    </w:p>
    <w:p w14:paraId="2451A773" w14:textId="77777777" w:rsidR="003203CA" w:rsidRDefault="003203CA" w:rsidP="003203CA">
      <w:pPr>
        <w:jc w:val="both"/>
      </w:pPr>
      <w:r>
        <w:t>Ne janar te vitit 2024 kemi hyrjen ne fuqi te VKM nr. 9/2024 “Për miratimin e rregullave për projektet që duhet t’i nënshtrohen oponencës teknike sipas secilës fushë projektimi, si dhe procedurat që ndiqen në këto raste”</w:t>
      </w:r>
    </w:p>
    <w:p w14:paraId="6B91A112" w14:textId="77777777" w:rsidR="003203CA" w:rsidRDefault="003203CA" w:rsidP="003203CA">
      <w:pPr>
        <w:jc w:val="both"/>
      </w:pPr>
      <w:r>
        <w:t>neni 1 i saj shprehet:</w:t>
      </w:r>
    </w:p>
    <w:p w14:paraId="4CDD1584" w14:textId="77777777" w:rsidR="003203CA" w:rsidRDefault="003203CA" w:rsidP="003203CA">
      <w:pPr>
        <w:jc w:val="both"/>
      </w:pPr>
      <w:r>
        <w:t>Oponenca teknike kryhet për projektin për miratimin e lejes së ndërtimit dhe për projektin e zbatimit, në varësi të llojit të objektit dhe punimeve ndërtimore, sipas përcaktimeve në nenin 6, të ligjit nr. 8402, datë 10.9.1998, “Për kontrollin dhe disiplinimin e punimeve të ndërtimit”, të ndryshuar.</w:t>
      </w:r>
    </w:p>
    <w:p w14:paraId="588F4B08" w14:textId="77777777" w:rsidR="003203CA" w:rsidRDefault="003203CA" w:rsidP="003203CA">
      <w:pPr>
        <w:jc w:val="both"/>
      </w:pPr>
      <w:r>
        <w:t>Drejtoria e Rregullave teknike dhe oponencave kryen oponenca teknike të projekteve të ndërtimit të objekteve, bazuar ne Ligjin Nr.8402 dt.10/09/1998 “Për kontrollin dhe disiplinimin e punimeve në ndërtim” i përditësuar Neni 4;6;8;18, ne VKM nr. 9/2024 “Për miratimin e rregullave për projektet që duhet t’i nënshtrohen oponencës teknike sipas secilës fushë projektimi, si dhe procedurat që ndiqen në këto raste” si dhe në Vendimin Nr.354, dt.11/05/2016 “Për miratimin e manualit të tarifave për shërbime në planifikim territori, projekte, mbikëqyrje dhe kolaudim”.</w:t>
      </w:r>
    </w:p>
    <w:p w14:paraId="0C3E6932" w14:textId="37AB6010" w:rsidR="003203CA" w:rsidRDefault="003203CA" w:rsidP="003203CA">
      <w:pPr>
        <w:jc w:val="both"/>
      </w:pPr>
      <w:r>
        <w:t xml:space="preserve">Për periudhën janar-dhjetor 2024 pranë Institutit të Ndërtimit janë kryer oponenca teknike per projektet e ndërtimit gjithsej </w:t>
      </w:r>
      <w:r w:rsidR="00E61257">
        <w:t>766</w:t>
      </w:r>
      <w:r>
        <w:t xml:space="preserve"> oponenca për këto objekte:</w:t>
      </w:r>
    </w:p>
    <w:p w14:paraId="51565D3C" w14:textId="77777777" w:rsidR="001C41C7" w:rsidRDefault="001C41C7"/>
    <w:sectPr w:rsidR="001C41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CA"/>
    <w:rsid w:val="001C41C7"/>
    <w:rsid w:val="003203CA"/>
    <w:rsid w:val="00E61257"/>
    <w:rsid w:val="00E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EEEF"/>
  <w15:chartTrackingRefBased/>
  <w15:docId w15:val="{A9241B89-8CA7-49F2-9746-00085AA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</dc:creator>
  <cp:keywords/>
  <dc:description/>
  <cp:lastModifiedBy>Adi Gjuzi</cp:lastModifiedBy>
  <cp:revision>3</cp:revision>
  <dcterms:created xsi:type="dcterms:W3CDTF">2025-07-03T10:56:00Z</dcterms:created>
  <dcterms:modified xsi:type="dcterms:W3CDTF">2025-07-03T12:08:00Z</dcterms:modified>
</cp:coreProperties>
</file>